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ROSCI0005ZPB</w:t>
      </w:r>
    </w:p>
    <w:p w:rsidR="00000000" w:rsidDel="00000000" w:rsidP="00000000" w:rsidRDefault="00000000" w:rsidRPr="00000000" w14:paraId="00000006">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Balta Albă - Amara - Jirlău - Lacul Sărat Câineni</w:t>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774070678"/>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sdt>
        <w:sdtPr>
          <w:id w:val="1952858211"/>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1446418244"/>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1">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1.198,76</w:t>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18,74%</w:t>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4D">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Buzău, Brăila</w:t>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0">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sdt>
              <w:sdtPr>
                <w:id w:val="-1097894121"/>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r w:rsidDel="00000000" w:rsidR="00000000" w:rsidRPr="00000000">
        <w:rPr>
          <w:rtl w:val="0"/>
        </w:rPr>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1.194,07</w:t>
      </w:r>
    </w:p>
    <w:p w:rsidR="00000000" w:rsidDel="00000000" w:rsidP="00000000" w:rsidRDefault="00000000" w:rsidRPr="00000000" w14:paraId="0000006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Hotărârea de Guvern nr. 2.151/2004 privind instituirea regimului de arie naturală protejată pentru noi zone -  Se suprapune cu rezervatia naturală RONPA0288 Balta Albă,  RONPA0277 Lacul Jirlău Vișani</w:t>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 aprobată cu modificarile si completarile ulterioare</w:t>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852 / 2025 pentru aprobarea Planului de management al ariilor naturale protejate ROSCI0005 Balta Albă-Amara-Jirlău-Lacul Sărat Câineni, ROSPA0004 Balta Albă-Amara-Jirlău, 2.271 Balta Albă, 2.272 Balta Amara și 2.260 Lacul Jirlău-Vișani</w:t>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A">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4413"/>
        <w:gridCol w:w="4551"/>
        <w:tblGridChange w:id="0">
          <w:tblGrid>
            <w:gridCol w:w="4413"/>
            <w:gridCol w:w="4551"/>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240" w:lineRule="auto"/>
              <w:rPr>
                <w:b w:val="1"/>
                <w:bCs w:val="1"/>
                <w:sz w:val="22"/>
                <w:szCs w:val="22"/>
              </w:rPr>
            </w:pPr>
            <w:r w:rsidDel="00000000" w:rsidR="00000000" w:rsidRPr="00000000">
              <w:rPr>
                <w:b w:val="1"/>
                <w:bCs w:val="1"/>
                <w:sz w:val="22"/>
                <w:szCs w:val="22"/>
                <w:rtl w:val="0"/>
              </w:rPr>
              <w:t xml:space="preserve">Habitate de ape stătătoare:</w:t>
            </w:r>
          </w:p>
          <w:p w:rsidR="00000000" w:rsidDel="00000000" w:rsidP="00000000" w:rsidRDefault="00000000" w:rsidRPr="00000000" w14:paraId="0000006F">
            <w:pPr>
              <w:spacing w:after="0" w:line="240" w:lineRule="auto"/>
              <w:rPr>
                <w:i w:val="1"/>
                <w:iCs w:val="1"/>
                <w:sz w:val="22"/>
                <w:szCs w:val="22"/>
              </w:rPr>
            </w:pPr>
            <w:r w:rsidDel="00000000" w:rsidR="00000000" w:rsidRPr="00000000">
              <w:rPr>
                <w:i w:val="1"/>
                <w:iCs w:val="1"/>
                <w:sz w:val="22"/>
                <w:szCs w:val="22"/>
                <w:rtl w:val="0"/>
              </w:rPr>
              <w:t xml:space="preserve">3140 Ape puternic oligo-mezotrofice cu vegetație bentonică de specii de Chara </w:t>
            </w:r>
          </w:p>
          <w:p w:rsidR="00000000" w:rsidDel="00000000" w:rsidP="00000000" w:rsidRDefault="00000000" w:rsidRPr="00000000" w14:paraId="00000070">
            <w:pPr>
              <w:spacing w:after="0" w:line="240" w:lineRule="auto"/>
              <w:rPr>
                <w:i w:val="1"/>
                <w:iCs w:val="1"/>
                <w:sz w:val="22"/>
                <w:szCs w:val="22"/>
              </w:rPr>
            </w:pPr>
            <w:r w:rsidDel="00000000" w:rsidR="00000000" w:rsidRPr="00000000">
              <w:rPr>
                <w:b w:val="1"/>
                <w:bCs w:val="1"/>
                <w:sz w:val="22"/>
                <w:szCs w:val="22"/>
                <w:rtl w:val="0"/>
              </w:rPr>
              <w:t xml:space="preserve">Ecosisteme forestiere:</w:t>
            </w:r>
            <w:r w:rsidDel="00000000" w:rsidR="00000000" w:rsidRPr="00000000">
              <w:rPr>
                <w:sz w:val="22"/>
                <w:szCs w:val="22"/>
                <w:rtl w:val="0"/>
              </w:rPr>
              <w:t xml:space="preserve"> păduri de foioase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240" w:lineRule="auto"/>
              <w:rPr>
                <w:b w:val="1"/>
                <w:bCs w:val="1"/>
                <w:sz w:val="22"/>
                <w:szCs w:val="22"/>
              </w:rPr>
            </w:pPr>
            <w:r w:rsidDel="00000000" w:rsidR="00000000" w:rsidRPr="00000000">
              <w:rPr>
                <w:b w:val="1"/>
                <w:bCs w:val="1"/>
                <w:sz w:val="22"/>
                <w:szCs w:val="22"/>
                <w:rtl w:val="0"/>
              </w:rPr>
              <w:t xml:space="preserve">Pești: </w:t>
            </w:r>
          </w:p>
          <w:p w:rsidR="00000000" w:rsidDel="00000000" w:rsidP="00000000" w:rsidRDefault="00000000" w:rsidRPr="00000000" w14:paraId="00000073">
            <w:pPr>
              <w:spacing w:after="0" w:line="240" w:lineRule="auto"/>
              <w:rPr>
                <w:b w:val="1"/>
                <w:bCs w:val="1"/>
                <w:sz w:val="22"/>
                <w:szCs w:val="22"/>
              </w:rPr>
            </w:pPr>
            <w:r w:rsidDel="00000000" w:rsidR="00000000" w:rsidRPr="00000000">
              <w:rPr>
                <w:i w:val="1"/>
                <w:iCs w:val="1"/>
                <w:sz w:val="22"/>
                <w:szCs w:val="22"/>
                <w:rtl w:val="0"/>
              </w:rPr>
              <w:t xml:space="preserve">1145 Misgurnus fossilis                             </w:t>
            </w:r>
            <w:r w:rsidDel="00000000" w:rsidR="00000000" w:rsidRPr="00000000">
              <w:rPr>
                <w:b w:val="1"/>
                <w:bCs w:val="1"/>
                <w:sz w:val="22"/>
                <w:szCs w:val="22"/>
                <w:rtl w:val="0"/>
              </w:rPr>
              <w:t xml:space="preserve">Amfibieni: </w:t>
            </w:r>
          </w:p>
          <w:p w:rsidR="00000000" w:rsidDel="00000000" w:rsidP="00000000" w:rsidRDefault="00000000" w:rsidRPr="00000000" w14:paraId="00000074">
            <w:pPr>
              <w:spacing w:after="0" w:line="240" w:lineRule="auto"/>
              <w:rPr>
                <w:b w:val="1"/>
                <w:bCs w:val="1"/>
                <w:sz w:val="22"/>
                <w:szCs w:val="22"/>
              </w:rPr>
            </w:pPr>
            <w:r w:rsidDel="00000000" w:rsidR="00000000" w:rsidRPr="00000000">
              <w:rPr>
                <w:i w:val="1"/>
                <w:iCs w:val="1"/>
                <w:sz w:val="22"/>
                <w:szCs w:val="22"/>
                <w:rtl w:val="0"/>
              </w:rPr>
              <w:t xml:space="preserve">1188 Bombina bombina                                 </w:t>
            </w:r>
            <w:r w:rsidDel="00000000" w:rsidR="00000000" w:rsidRPr="00000000">
              <w:rPr>
                <w:b w:val="1"/>
                <w:bCs w:val="1"/>
                <w:sz w:val="22"/>
                <w:szCs w:val="22"/>
                <w:rtl w:val="0"/>
              </w:rPr>
              <w:t xml:space="preserve">Reptile: </w:t>
            </w:r>
          </w:p>
          <w:p w:rsidR="00000000" w:rsidDel="00000000" w:rsidP="00000000" w:rsidRDefault="00000000" w:rsidRPr="00000000" w14:paraId="00000075">
            <w:pPr>
              <w:spacing w:after="0" w:line="240" w:lineRule="auto"/>
              <w:rPr>
                <w:b w:val="1"/>
                <w:bCs w:val="1"/>
                <w:sz w:val="22"/>
                <w:szCs w:val="22"/>
              </w:rPr>
            </w:pPr>
            <w:r w:rsidDel="00000000" w:rsidR="00000000" w:rsidRPr="00000000">
              <w:rPr>
                <w:i w:val="1"/>
                <w:iCs w:val="1"/>
                <w:sz w:val="22"/>
                <w:szCs w:val="22"/>
                <w:rtl w:val="0"/>
              </w:rPr>
              <w:t xml:space="preserve">1220 Emys orbicularis                               </w:t>
            </w:r>
            <w:r w:rsidDel="00000000" w:rsidR="00000000" w:rsidRPr="00000000">
              <w:rPr>
                <w:b w:val="1"/>
                <w:bCs w:val="1"/>
                <w:sz w:val="22"/>
                <w:szCs w:val="22"/>
                <w:rtl w:val="0"/>
              </w:rPr>
              <w:t xml:space="preserve">Mamifere:</w:t>
            </w:r>
          </w:p>
          <w:p w:rsidR="00000000" w:rsidDel="00000000" w:rsidP="00000000" w:rsidRDefault="00000000" w:rsidRPr="00000000" w14:paraId="00000076">
            <w:pPr>
              <w:spacing w:after="0" w:line="240" w:lineRule="auto"/>
              <w:rPr>
                <w:i w:val="1"/>
                <w:iCs w:val="1"/>
                <w:sz w:val="22"/>
                <w:szCs w:val="22"/>
              </w:rPr>
            </w:pPr>
            <w:r w:rsidDel="00000000" w:rsidR="00000000" w:rsidRPr="00000000">
              <w:rPr>
                <w:i w:val="1"/>
                <w:iCs w:val="1"/>
                <w:sz w:val="22"/>
                <w:szCs w:val="22"/>
                <w:rtl w:val="0"/>
              </w:rPr>
              <w:t xml:space="preserve">1355 Lutra lutra                                              </w:t>
            </w:r>
            <w:r w:rsidDel="00000000" w:rsidR="00000000" w:rsidRPr="00000000">
              <w:rPr>
                <w:b w:val="1"/>
                <w:bCs w:val="1"/>
                <w:sz w:val="22"/>
                <w:szCs w:val="22"/>
                <w:rtl w:val="0"/>
              </w:rPr>
              <w:t xml:space="preserve">Păsări:</w:t>
            </w:r>
            <w:r w:rsidDel="00000000" w:rsidR="00000000" w:rsidRPr="00000000">
              <w:rPr>
                <w:i w:val="1"/>
                <w:iCs w:val="1"/>
                <w:sz w:val="22"/>
                <w:szCs w:val="22"/>
                <w:rtl w:val="0"/>
              </w:rPr>
              <w:t xml:space="preserve">                                                              A019 Pelecanus onocrotalus</w:t>
            </w:r>
          </w:p>
          <w:p w:rsidR="00000000" w:rsidDel="00000000" w:rsidP="00000000" w:rsidRDefault="00000000" w:rsidRPr="00000000" w14:paraId="00000077">
            <w:pPr>
              <w:spacing w:after="0" w:line="240" w:lineRule="auto"/>
              <w:rPr>
                <w:i w:val="1"/>
                <w:iCs w:val="1"/>
                <w:sz w:val="22"/>
                <w:szCs w:val="22"/>
              </w:rPr>
            </w:pPr>
            <w:r w:rsidDel="00000000" w:rsidR="00000000" w:rsidRPr="00000000">
              <w:rPr>
                <w:i w:val="1"/>
                <w:iCs w:val="1"/>
                <w:sz w:val="22"/>
                <w:szCs w:val="22"/>
                <w:rtl w:val="0"/>
              </w:rPr>
              <w:t xml:space="preserve">A020 Pelecanus crispus</w:t>
            </w:r>
          </w:p>
          <w:p w:rsidR="00000000" w:rsidDel="00000000" w:rsidP="00000000" w:rsidRDefault="00000000" w:rsidRPr="00000000" w14:paraId="00000078">
            <w:pPr>
              <w:spacing w:after="0" w:line="240" w:lineRule="auto"/>
              <w:rPr>
                <w:i w:val="1"/>
                <w:iCs w:val="1"/>
                <w:sz w:val="22"/>
                <w:szCs w:val="22"/>
              </w:rPr>
            </w:pPr>
            <w:r w:rsidDel="00000000" w:rsidR="00000000" w:rsidRPr="00000000">
              <w:rPr>
                <w:i w:val="1"/>
                <w:iCs w:val="1"/>
                <w:sz w:val="22"/>
                <w:szCs w:val="22"/>
                <w:rtl w:val="0"/>
              </w:rPr>
              <w:t xml:space="preserve">A021 Botaurus stellaris</w:t>
            </w:r>
          </w:p>
          <w:p w:rsidR="00000000" w:rsidDel="00000000" w:rsidP="00000000" w:rsidRDefault="00000000" w:rsidRPr="00000000" w14:paraId="00000079">
            <w:pPr>
              <w:spacing w:after="0" w:line="240" w:lineRule="auto"/>
              <w:rPr>
                <w:i w:val="1"/>
                <w:iCs w:val="1"/>
                <w:sz w:val="22"/>
                <w:szCs w:val="22"/>
              </w:rPr>
            </w:pPr>
            <w:r w:rsidDel="00000000" w:rsidR="00000000" w:rsidRPr="00000000">
              <w:rPr>
                <w:i w:val="1"/>
                <w:iCs w:val="1"/>
                <w:sz w:val="22"/>
                <w:szCs w:val="22"/>
                <w:rtl w:val="0"/>
              </w:rPr>
              <w:t xml:space="preserve">A022 Ixobrychus minutus</w:t>
            </w:r>
          </w:p>
          <w:p w:rsidR="00000000" w:rsidDel="00000000" w:rsidP="00000000" w:rsidRDefault="00000000" w:rsidRPr="00000000" w14:paraId="0000007A">
            <w:pPr>
              <w:spacing w:after="0" w:line="240" w:lineRule="auto"/>
              <w:rPr>
                <w:i w:val="1"/>
                <w:iCs w:val="1"/>
                <w:sz w:val="22"/>
                <w:szCs w:val="22"/>
              </w:rPr>
            </w:pPr>
            <w:r w:rsidDel="00000000" w:rsidR="00000000" w:rsidRPr="00000000">
              <w:rPr>
                <w:i w:val="1"/>
                <w:iCs w:val="1"/>
                <w:sz w:val="22"/>
                <w:szCs w:val="22"/>
                <w:rtl w:val="0"/>
              </w:rPr>
              <w:t xml:space="preserve">A024 Ardeola ralloides</w:t>
            </w:r>
          </w:p>
          <w:p w:rsidR="00000000" w:rsidDel="00000000" w:rsidP="00000000" w:rsidRDefault="00000000" w:rsidRPr="00000000" w14:paraId="0000007B">
            <w:pPr>
              <w:spacing w:after="0" w:line="240" w:lineRule="auto"/>
              <w:rPr>
                <w:i w:val="1"/>
                <w:iCs w:val="1"/>
                <w:sz w:val="22"/>
                <w:szCs w:val="22"/>
              </w:rPr>
            </w:pPr>
            <w:r w:rsidDel="00000000" w:rsidR="00000000" w:rsidRPr="00000000">
              <w:rPr>
                <w:i w:val="1"/>
                <w:iCs w:val="1"/>
                <w:sz w:val="22"/>
                <w:szCs w:val="22"/>
                <w:rtl w:val="0"/>
              </w:rPr>
              <w:t xml:space="preserve">A026 Egretta garzetta</w:t>
            </w:r>
          </w:p>
          <w:p w:rsidR="00000000" w:rsidDel="00000000" w:rsidP="00000000" w:rsidRDefault="00000000" w:rsidRPr="00000000" w14:paraId="0000007C">
            <w:pPr>
              <w:spacing w:after="0" w:line="240" w:lineRule="auto"/>
              <w:rPr>
                <w:i w:val="1"/>
                <w:iCs w:val="1"/>
                <w:sz w:val="22"/>
                <w:szCs w:val="22"/>
              </w:rPr>
            </w:pPr>
            <w:r w:rsidDel="00000000" w:rsidR="00000000" w:rsidRPr="00000000">
              <w:rPr>
                <w:i w:val="1"/>
                <w:iCs w:val="1"/>
                <w:sz w:val="22"/>
                <w:szCs w:val="22"/>
                <w:rtl w:val="0"/>
              </w:rPr>
              <w:t xml:space="preserve">A029 Ardea purpurea</w:t>
            </w:r>
          </w:p>
          <w:p w:rsidR="00000000" w:rsidDel="00000000" w:rsidP="00000000" w:rsidRDefault="00000000" w:rsidRPr="00000000" w14:paraId="0000007D">
            <w:pPr>
              <w:spacing w:after="0" w:line="240" w:lineRule="auto"/>
              <w:rPr>
                <w:i w:val="1"/>
                <w:iCs w:val="1"/>
                <w:sz w:val="22"/>
                <w:szCs w:val="22"/>
              </w:rPr>
            </w:pPr>
            <w:r w:rsidDel="00000000" w:rsidR="00000000" w:rsidRPr="00000000">
              <w:rPr>
                <w:i w:val="1"/>
                <w:iCs w:val="1"/>
                <w:sz w:val="22"/>
                <w:szCs w:val="22"/>
                <w:rtl w:val="0"/>
              </w:rPr>
              <w:t xml:space="preserve">A032 Plegadis falcinellus</w:t>
            </w:r>
          </w:p>
          <w:p w:rsidR="00000000" w:rsidDel="00000000" w:rsidP="00000000" w:rsidRDefault="00000000" w:rsidRPr="00000000" w14:paraId="0000007E">
            <w:pPr>
              <w:spacing w:after="0" w:line="240" w:lineRule="auto"/>
              <w:rPr>
                <w:i w:val="1"/>
                <w:iCs w:val="1"/>
                <w:sz w:val="22"/>
                <w:szCs w:val="22"/>
              </w:rPr>
            </w:pPr>
            <w:r w:rsidDel="00000000" w:rsidR="00000000" w:rsidRPr="00000000">
              <w:rPr>
                <w:i w:val="1"/>
                <w:iCs w:val="1"/>
                <w:sz w:val="22"/>
                <w:szCs w:val="22"/>
                <w:rtl w:val="0"/>
              </w:rPr>
              <w:t xml:space="preserve">A060 Aythya nyroca</w:t>
            </w:r>
          </w:p>
          <w:p w:rsidR="00000000" w:rsidDel="00000000" w:rsidP="00000000" w:rsidRDefault="00000000" w:rsidRPr="00000000" w14:paraId="0000007F">
            <w:pPr>
              <w:spacing w:after="0" w:line="240" w:lineRule="auto"/>
              <w:rPr>
                <w:i w:val="1"/>
                <w:iCs w:val="1"/>
                <w:sz w:val="22"/>
                <w:szCs w:val="22"/>
              </w:rPr>
            </w:pPr>
            <w:r w:rsidDel="00000000" w:rsidR="00000000" w:rsidRPr="00000000">
              <w:rPr>
                <w:i w:val="1"/>
                <w:iCs w:val="1"/>
                <w:sz w:val="22"/>
                <w:szCs w:val="22"/>
                <w:rtl w:val="0"/>
              </w:rPr>
              <w:t xml:space="preserve">A075 Haliaeetus albicilla</w:t>
            </w:r>
          </w:p>
          <w:p w:rsidR="00000000" w:rsidDel="00000000" w:rsidP="00000000" w:rsidRDefault="00000000" w:rsidRPr="00000000" w14:paraId="00000080">
            <w:pPr>
              <w:spacing w:after="0" w:line="240" w:lineRule="auto"/>
              <w:rPr>
                <w:i w:val="1"/>
                <w:iCs w:val="1"/>
                <w:sz w:val="22"/>
                <w:szCs w:val="22"/>
              </w:rPr>
            </w:pPr>
            <w:r w:rsidDel="00000000" w:rsidR="00000000" w:rsidRPr="00000000">
              <w:rPr>
                <w:i w:val="1"/>
                <w:iCs w:val="1"/>
                <w:sz w:val="22"/>
                <w:szCs w:val="22"/>
                <w:rtl w:val="0"/>
              </w:rPr>
              <w:t xml:space="preserve">A081 Circus aeruginosus</w:t>
            </w:r>
          </w:p>
          <w:p w:rsidR="00000000" w:rsidDel="00000000" w:rsidP="00000000" w:rsidRDefault="00000000" w:rsidRPr="00000000" w14:paraId="00000081">
            <w:pPr>
              <w:spacing w:after="0" w:line="240" w:lineRule="auto"/>
              <w:rPr>
                <w:i w:val="1"/>
                <w:iCs w:val="1"/>
                <w:sz w:val="22"/>
                <w:szCs w:val="22"/>
              </w:rPr>
            </w:pPr>
            <w:r w:rsidDel="00000000" w:rsidR="00000000" w:rsidRPr="00000000">
              <w:rPr>
                <w:i w:val="1"/>
                <w:iCs w:val="1"/>
                <w:sz w:val="22"/>
                <w:szCs w:val="22"/>
                <w:rtl w:val="0"/>
              </w:rPr>
              <w:t xml:space="preserve">A094 Pandion haliaetus</w:t>
            </w:r>
          </w:p>
          <w:p w:rsidR="00000000" w:rsidDel="00000000" w:rsidP="00000000" w:rsidRDefault="00000000" w:rsidRPr="00000000" w14:paraId="00000082">
            <w:pPr>
              <w:spacing w:after="0" w:line="240" w:lineRule="auto"/>
              <w:rPr>
                <w:i w:val="1"/>
                <w:iCs w:val="1"/>
                <w:sz w:val="22"/>
                <w:szCs w:val="22"/>
              </w:rPr>
            </w:pPr>
            <w:r w:rsidDel="00000000" w:rsidR="00000000" w:rsidRPr="00000000">
              <w:rPr>
                <w:i w:val="1"/>
                <w:iCs w:val="1"/>
                <w:sz w:val="22"/>
                <w:szCs w:val="22"/>
                <w:rtl w:val="0"/>
              </w:rPr>
              <w:t xml:space="preserve">A119 Porzana porzana</w:t>
            </w:r>
          </w:p>
          <w:p w:rsidR="00000000" w:rsidDel="00000000" w:rsidP="00000000" w:rsidRDefault="00000000" w:rsidRPr="00000000" w14:paraId="00000083">
            <w:pPr>
              <w:spacing w:after="0" w:line="240" w:lineRule="auto"/>
              <w:rPr>
                <w:i w:val="1"/>
                <w:iCs w:val="1"/>
                <w:sz w:val="22"/>
                <w:szCs w:val="22"/>
              </w:rPr>
            </w:pPr>
            <w:r w:rsidDel="00000000" w:rsidR="00000000" w:rsidRPr="00000000">
              <w:rPr>
                <w:i w:val="1"/>
                <w:iCs w:val="1"/>
                <w:sz w:val="22"/>
                <w:szCs w:val="22"/>
                <w:rtl w:val="0"/>
              </w:rPr>
              <w:t xml:space="preserve">A131 Himantopus himantopus</w:t>
            </w:r>
          </w:p>
          <w:p w:rsidR="00000000" w:rsidDel="00000000" w:rsidP="00000000" w:rsidRDefault="00000000" w:rsidRPr="00000000" w14:paraId="00000084">
            <w:pPr>
              <w:spacing w:after="0" w:line="240" w:lineRule="auto"/>
              <w:rPr>
                <w:i w:val="1"/>
                <w:iCs w:val="1"/>
                <w:sz w:val="22"/>
                <w:szCs w:val="22"/>
              </w:rPr>
            </w:pPr>
            <w:r w:rsidDel="00000000" w:rsidR="00000000" w:rsidRPr="00000000">
              <w:rPr>
                <w:i w:val="1"/>
                <w:iCs w:val="1"/>
                <w:sz w:val="22"/>
                <w:szCs w:val="22"/>
                <w:rtl w:val="0"/>
              </w:rPr>
              <w:t xml:space="preserve">A132 Recurvirostra avosetta</w:t>
            </w:r>
          </w:p>
          <w:p w:rsidR="00000000" w:rsidDel="00000000" w:rsidP="00000000" w:rsidRDefault="00000000" w:rsidRPr="00000000" w14:paraId="00000085">
            <w:pPr>
              <w:spacing w:after="0" w:line="240" w:lineRule="auto"/>
              <w:rPr>
                <w:i w:val="1"/>
                <w:iCs w:val="1"/>
                <w:sz w:val="22"/>
                <w:szCs w:val="22"/>
              </w:rPr>
            </w:pPr>
            <w:r w:rsidDel="00000000" w:rsidR="00000000" w:rsidRPr="00000000">
              <w:rPr>
                <w:i w:val="1"/>
                <w:iCs w:val="1"/>
                <w:sz w:val="22"/>
                <w:szCs w:val="22"/>
                <w:rtl w:val="0"/>
              </w:rPr>
              <w:t xml:space="preserve">A138 Charadrius alexandrinus</w:t>
            </w:r>
          </w:p>
          <w:p w:rsidR="00000000" w:rsidDel="00000000" w:rsidP="00000000" w:rsidRDefault="00000000" w:rsidRPr="00000000" w14:paraId="00000086">
            <w:pPr>
              <w:spacing w:after="0" w:line="240" w:lineRule="auto"/>
              <w:rPr>
                <w:i w:val="1"/>
                <w:iCs w:val="1"/>
                <w:sz w:val="22"/>
                <w:szCs w:val="22"/>
              </w:rPr>
            </w:pPr>
            <w:r w:rsidDel="00000000" w:rsidR="00000000" w:rsidRPr="00000000">
              <w:rPr>
                <w:i w:val="1"/>
                <w:iCs w:val="1"/>
                <w:sz w:val="22"/>
                <w:szCs w:val="22"/>
                <w:rtl w:val="0"/>
              </w:rPr>
              <w:t xml:space="preserve">A140 Pluvialis apricaria</w:t>
            </w:r>
          </w:p>
          <w:p w:rsidR="00000000" w:rsidDel="00000000" w:rsidP="00000000" w:rsidRDefault="00000000" w:rsidRPr="00000000" w14:paraId="00000087">
            <w:pPr>
              <w:spacing w:after="0" w:line="240" w:lineRule="auto"/>
              <w:rPr>
                <w:i w:val="1"/>
                <w:iCs w:val="1"/>
                <w:sz w:val="22"/>
                <w:szCs w:val="22"/>
              </w:rPr>
            </w:pPr>
            <w:r w:rsidDel="00000000" w:rsidR="00000000" w:rsidRPr="00000000">
              <w:rPr>
                <w:i w:val="1"/>
                <w:iCs w:val="1"/>
                <w:sz w:val="22"/>
                <w:szCs w:val="22"/>
                <w:rtl w:val="0"/>
              </w:rPr>
              <w:t xml:space="preserve">A141 Pluvialis squatarola</w:t>
            </w:r>
          </w:p>
          <w:p w:rsidR="00000000" w:rsidDel="00000000" w:rsidP="00000000" w:rsidRDefault="00000000" w:rsidRPr="00000000" w14:paraId="00000088">
            <w:pPr>
              <w:spacing w:after="0" w:line="240" w:lineRule="auto"/>
              <w:rPr>
                <w:i w:val="1"/>
                <w:iCs w:val="1"/>
                <w:sz w:val="22"/>
                <w:szCs w:val="22"/>
              </w:rPr>
            </w:pPr>
            <w:r w:rsidDel="00000000" w:rsidR="00000000" w:rsidRPr="00000000">
              <w:rPr>
                <w:i w:val="1"/>
                <w:iCs w:val="1"/>
                <w:sz w:val="22"/>
                <w:szCs w:val="22"/>
                <w:rtl w:val="0"/>
              </w:rPr>
              <w:t xml:space="preserve">A145 Calidris minuta</w:t>
            </w:r>
          </w:p>
          <w:p w:rsidR="00000000" w:rsidDel="00000000" w:rsidP="00000000" w:rsidRDefault="00000000" w:rsidRPr="00000000" w14:paraId="00000089">
            <w:pPr>
              <w:spacing w:after="0" w:line="240" w:lineRule="auto"/>
              <w:rPr>
                <w:i w:val="1"/>
                <w:iCs w:val="1"/>
                <w:sz w:val="22"/>
                <w:szCs w:val="22"/>
              </w:rPr>
            </w:pPr>
            <w:r w:rsidDel="00000000" w:rsidR="00000000" w:rsidRPr="00000000">
              <w:rPr>
                <w:i w:val="1"/>
                <w:iCs w:val="1"/>
                <w:sz w:val="22"/>
                <w:szCs w:val="22"/>
                <w:rtl w:val="0"/>
              </w:rPr>
              <w:t xml:space="preserve">A147 Calidris ferruginea</w:t>
            </w:r>
          </w:p>
          <w:p w:rsidR="00000000" w:rsidDel="00000000" w:rsidP="00000000" w:rsidRDefault="00000000" w:rsidRPr="00000000" w14:paraId="0000008A">
            <w:pPr>
              <w:spacing w:after="0" w:line="240" w:lineRule="auto"/>
              <w:rPr>
                <w:i w:val="1"/>
                <w:iCs w:val="1"/>
                <w:sz w:val="22"/>
                <w:szCs w:val="22"/>
              </w:rPr>
            </w:pPr>
            <w:r w:rsidDel="00000000" w:rsidR="00000000" w:rsidRPr="00000000">
              <w:rPr>
                <w:i w:val="1"/>
                <w:iCs w:val="1"/>
                <w:sz w:val="22"/>
                <w:szCs w:val="22"/>
                <w:rtl w:val="0"/>
              </w:rPr>
              <w:t xml:space="preserve">A149 Calidris alpina</w:t>
            </w:r>
          </w:p>
          <w:p w:rsidR="00000000" w:rsidDel="00000000" w:rsidP="00000000" w:rsidRDefault="00000000" w:rsidRPr="00000000" w14:paraId="0000008B">
            <w:pPr>
              <w:spacing w:after="0" w:line="240" w:lineRule="auto"/>
              <w:rPr>
                <w:i w:val="1"/>
                <w:iCs w:val="1"/>
                <w:sz w:val="22"/>
                <w:szCs w:val="22"/>
              </w:rPr>
            </w:pPr>
            <w:r w:rsidDel="00000000" w:rsidR="00000000" w:rsidRPr="00000000">
              <w:rPr>
                <w:i w:val="1"/>
                <w:iCs w:val="1"/>
                <w:sz w:val="22"/>
                <w:szCs w:val="22"/>
                <w:rtl w:val="0"/>
              </w:rPr>
              <w:t xml:space="preserve">A153 Gallinago gallinago</w:t>
            </w:r>
          </w:p>
          <w:p w:rsidR="00000000" w:rsidDel="00000000" w:rsidP="00000000" w:rsidRDefault="00000000" w:rsidRPr="00000000" w14:paraId="0000008C">
            <w:pPr>
              <w:spacing w:after="0" w:line="240" w:lineRule="auto"/>
              <w:rPr>
                <w:i w:val="1"/>
                <w:iCs w:val="1"/>
                <w:sz w:val="22"/>
                <w:szCs w:val="22"/>
              </w:rPr>
            </w:pPr>
            <w:r w:rsidDel="00000000" w:rsidR="00000000" w:rsidRPr="00000000">
              <w:rPr>
                <w:i w:val="1"/>
                <w:iCs w:val="1"/>
                <w:sz w:val="22"/>
                <w:szCs w:val="22"/>
                <w:rtl w:val="0"/>
              </w:rPr>
              <w:t xml:space="preserve">A156 Limosa limosa</w:t>
            </w:r>
          </w:p>
          <w:p w:rsidR="00000000" w:rsidDel="00000000" w:rsidP="00000000" w:rsidRDefault="00000000" w:rsidRPr="00000000" w14:paraId="0000008D">
            <w:pPr>
              <w:spacing w:after="0" w:line="240" w:lineRule="auto"/>
              <w:rPr>
                <w:i w:val="1"/>
                <w:iCs w:val="1"/>
                <w:sz w:val="22"/>
                <w:szCs w:val="22"/>
              </w:rPr>
            </w:pPr>
            <w:r w:rsidDel="00000000" w:rsidR="00000000" w:rsidRPr="00000000">
              <w:rPr>
                <w:i w:val="1"/>
                <w:iCs w:val="1"/>
                <w:sz w:val="22"/>
                <w:szCs w:val="22"/>
                <w:rtl w:val="0"/>
              </w:rPr>
              <w:t xml:space="preserve">A161 Tringa erythropus</w:t>
            </w:r>
          </w:p>
          <w:p w:rsidR="00000000" w:rsidDel="00000000" w:rsidP="00000000" w:rsidRDefault="00000000" w:rsidRPr="00000000" w14:paraId="0000008E">
            <w:pPr>
              <w:spacing w:after="0" w:line="240" w:lineRule="auto"/>
              <w:rPr>
                <w:i w:val="1"/>
                <w:iCs w:val="1"/>
                <w:sz w:val="22"/>
                <w:szCs w:val="22"/>
              </w:rPr>
            </w:pPr>
            <w:r w:rsidDel="00000000" w:rsidR="00000000" w:rsidRPr="00000000">
              <w:rPr>
                <w:i w:val="1"/>
                <w:iCs w:val="1"/>
                <w:sz w:val="22"/>
                <w:szCs w:val="22"/>
                <w:rtl w:val="0"/>
              </w:rPr>
              <w:t xml:space="preserve">A162 Tringa totanus</w:t>
            </w:r>
          </w:p>
          <w:p w:rsidR="00000000" w:rsidDel="00000000" w:rsidP="00000000" w:rsidRDefault="00000000" w:rsidRPr="00000000" w14:paraId="0000008F">
            <w:pPr>
              <w:spacing w:after="0" w:line="240" w:lineRule="auto"/>
              <w:rPr>
                <w:i w:val="1"/>
                <w:iCs w:val="1"/>
                <w:sz w:val="22"/>
                <w:szCs w:val="22"/>
              </w:rPr>
            </w:pPr>
            <w:r w:rsidDel="00000000" w:rsidR="00000000" w:rsidRPr="00000000">
              <w:rPr>
                <w:i w:val="1"/>
                <w:iCs w:val="1"/>
                <w:sz w:val="22"/>
                <w:szCs w:val="22"/>
                <w:rtl w:val="0"/>
              </w:rPr>
              <w:t xml:space="preserve">A163 Tringa stagnatilis</w:t>
            </w:r>
          </w:p>
          <w:p w:rsidR="00000000" w:rsidDel="00000000" w:rsidP="00000000" w:rsidRDefault="00000000" w:rsidRPr="00000000" w14:paraId="00000090">
            <w:pPr>
              <w:spacing w:after="0" w:line="240" w:lineRule="auto"/>
              <w:rPr>
                <w:i w:val="1"/>
                <w:iCs w:val="1"/>
                <w:sz w:val="22"/>
                <w:szCs w:val="22"/>
              </w:rPr>
            </w:pPr>
            <w:r w:rsidDel="00000000" w:rsidR="00000000" w:rsidRPr="00000000">
              <w:rPr>
                <w:i w:val="1"/>
                <w:iCs w:val="1"/>
                <w:sz w:val="22"/>
                <w:szCs w:val="22"/>
                <w:rtl w:val="0"/>
              </w:rPr>
              <w:t xml:space="preserve">A164 Tringa nebularia</w:t>
            </w:r>
          </w:p>
          <w:p w:rsidR="00000000" w:rsidDel="00000000" w:rsidP="00000000" w:rsidRDefault="00000000" w:rsidRPr="00000000" w14:paraId="00000091">
            <w:pPr>
              <w:spacing w:after="0" w:line="240" w:lineRule="auto"/>
              <w:rPr>
                <w:i w:val="1"/>
                <w:iCs w:val="1"/>
                <w:sz w:val="22"/>
                <w:szCs w:val="22"/>
              </w:rPr>
            </w:pPr>
            <w:r w:rsidDel="00000000" w:rsidR="00000000" w:rsidRPr="00000000">
              <w:rPr>
                <w:i w:val="1"/>
                <w:iCs w:val="1"/>
                <w:sz w:val="22"/>
                <w:szCs w:val="22"/>
                <w:rtl w:val="0"/>
              </w:rPr>
              <w:t xml:space="preserve">A166 Tringa glareola</w:t>
            </w:r>
          </w:p>
          <w:p w:rsidR="00000000" w:rsidDel="00000000" w:rsidP="00000000" w:rsidRDefault="00000000" w:rsidRPr="00000000" w14:paraId="00000092">
            <w:pPr>
              <w:spacing w:after="0" w:line="240" w:lineRule="auto"/>
              <w:rPr>
                <w:i w:val="1"/>
                <w:iCs w:val="1"/>
                <w:sz w:val="22"/>
                <w:szCs w:val="22"/>
              </w:rPr>
            </w:pPr>
            <w:r w:rsidDel="00000000" w:rsidR="00000000" w:rsidRPr="00000000">
              <w:rPr>
                <w:i w:val="1"/>
                <w:iCs w:val="1"/>
                <w:sz w:val="22"/>
                <w:szCs w:val="22"/>
                <w:rtl w:val="0"/>
              </w:rPr>
              <w:t xml:space="preserve">A176 Larus melanocephalus</w:t>
            </w:r>
          </w:p>
          <w:p w:rsidR="00000000" w:rsidDel="00000000" w:rsidP="00000000" w:rsidRDefault="00000000" w:rsidRPr="00000000" w14:paraId="00000093">
            <w:pPr>
              <w:spacing w:after="0" w:line="240" w:lineRule="auto"/>
              <w:rPr>
                <w:i w:val="1"/>
                <w:iCs w:val="1"/>
                <w:sz w:val="22"/>
                <w:szCs w:val="22"/>
              </w:rPr>
            </w:pPr>
            <w:r w:rsidDel="00000000" w:rsidR="00000000" w:rsidRPr="00000000">
              <w:rPr>
                <w:i w:val="1"/>
                <w:iCs w:val="1"/>
                <w:sz w:val="22"/>
                <w:szCs w:val="22"/>
                <w:rtl w:val="0"/>
              </w:rPr>
              <w:t xml:space="preserve">A193 Sterna hirundo</w:t>
            </w:r>
          </w:p>
          <w:p w:rsidR="00000000" w:rsidDel="00000000" w:rsidP="00000000" w:rsidRDefault="00000000" w:rsidRPr="00000000" w14:paraId="00000094">
            <w:pPr>
              <w:spacing w:after="0" w:line="240" w:lineRule="auto"/>
              <w:rPr>
                <w:i w:val="1"/>
                <w:iCs w:val="1"/>
                <w:sz w:val="22"/>
                <w:szCs w:val="22"/>
              </w:rPr>
            </w:pPr>
            <w:r w:rsidDel="00000000" w:rsidR="00000000" w:rsidRPr="00000000">
              <w:rPr>
                <w:i w:val="1"/>
                <w:iCs w:val="1"/>
                <w:sz w:val="22"/>
                <w:szCs w:val="22"/>
                <w:rtl w:val="0"/>
              </w:rPr>
              <w:t xml:space="preserve">A197 Chlidonias niger</w:t>
            </w:r>
          </w:p>
          <w:p w:rsidR="00000000" w:rsidDel="00000000" w:rsidP="00000000" w:rsidRDefault="00000000" w:rsidRPr="00000000" w14:paraId="00000095">
            <w:pPr>
              <w:spacing w:after="0" w:line="240" w:lineRule="auto"/>
              <w:rPr>
                <w:i w:val="1"/>
                <w:iCs w:val="1"/>
                <w:sz w:val="22"/>
                <w:szCs w:val="22"/>
              </w:rPr>
            </w:pPr>
            <w:r w:rsidDel="00000000" w:rsidR="00000000" w:rsidRPr="00000000">
              <w:rPr>
                <w:i w:val="1"/>
                <w:iCs w:val="1"/>
                <w:sz w:val="22"/>
                <w:szCs w:val="22"/>
                <w:rtl w:val="0"/>
              </w:rPr>
              <w:t xml:space="preserve">A229 Alcedo atthis</w:t>
            </w:r>
          </w:p>
          <w:p w:rsidR="00000000" w:rsidDel="00000000" w:rsidP="00000000" w:rsidRDefault="00000000" w:rsidRPr="00000000" w14:paraId="00000096">
            <w:pPr>
              <w:spacing w:after="0" w:line="240" w:lineRule="auto"/>
              <w:rPr>
                <w:i w:val="1"/>
                <w:iCs w:val="1"/>
                <w:sz w:val="22"/>
                <w:szCs w:val="22"/>
              </w:rPr>
            </w:pPr>
            <w:r w:rsidDel="00000000" w:rsidR="00000000" w:rsidRPr="00000000">
              <w:rPr>
                <w:i w:val="1"/>
                <w:iCs w:val="1"/>
                <w:sz w:val="22"/>
                <w:szCs w:val="22"/>
                <w:rtl w:val="0"/>
              </w:rPr>
              <w:t xml:space="preserve">A293 Acrocephalus melanopogon</w:t>
            </w:r>
          </w:p>
          <w:p w:rsidR="00000000" w:rsidDel="00000000" w:rsidP="00000000" w:rsidRDefault="00000000" w:rsidRPr="00000000" w14:paraId="00000097">
            <w:pPr>
              <w:spacing w:after="0" w:line="240" w:lineRule="auto"/>
              <w:rPr>
                <w:i w:val="1"/>
                <w:iCs w:val="1"/>
                <w:sz w:val="22"/>
                <w:szCs w:val="22"/>
              </w:rPr>
            </w:pPr>
            <w:r w:rsidDel="00000000" w:rsidR="00000000" w:rsidRPr="00000000">
              <w:rPr>
                <w:i w:val="1"/>
                <w:iCs w:val="1"/>
                <w:sz w:val="22"/>
                <w:szCs w:val="22"/>
                <w:rtl w:val="0"/>
              </w:rPr>
              <w:t xml:space="preserve">A396 Branta ruficollis</w:t>
            </w:r>
          </w:p>
          <w:p w:rsidR="00000000" w:rsidDel="00000000" w:rsidP="00000000" w:rsidRDefault="00000000" w:rsidRPr="00000000" w14:paraId="00000098">
            <w:pPr>
              <w:spacing w:after="0" w:line="240" w:lineRule="auto"/>
              <w:rPr>
                <w:i w:val="1"/>
                <w:iCs w:val="1"/>
                <w:sz w:val="22"/>
                <w:szCs w:val="22"/>
              </w:rPr>
            </w:pPr>
            <w:r w:rsidDel="00000000" w:rsidR="00000000" w:rsidRPr="00000000">
              <w:rPr>
                <w:i w:val="1"/>
                <w:iCs w:val="1"/>
                <w:sz w:val="22"/>
                <w:szCs w:val="22"/>
                <w:rtl w:val="0"/>
              </w:rPr>
              <w:t xml:space="preserve">A734 Chlidonias hybrida</w:t>
            </w:r>
          </w:p>
          <w:p w:rsidR="00000000" w:rsidDel="00000000" w:rsidP="00000000" w:rsidRDefault="00000000" w:rsidRPr="00000000" w14:paraId="00000099">
            <w:pPr>
              <w:spacing w:after="0" w:line="240" w:lineRule="auto"/>
              <w:rPr>
                <w:i w:val="1"/>
                <w:iCs w:val="1"/>
                <w:sz w:val="22"/>
                <w:szCs w:val="22"/>
              </w:rPr>
            </w:pPr>
            <w:r w:rsidDel="00000000" w:rsidR="00000000" w:rsidRPr="00000000">
              <w:rPr>
                <w:i w:val="1"/>
                <w:iCs w:val="1"/>
                <w:sz w:val="22"/>
                <w:szCs w:val="22"/>
                <w:rtl w:val="0"/>
              </w:rPr>
              <w:t xml:space="preserve">A885 Sternula albifrons</w:t>
            </w:r>
          </w:p>
          <w:p w:rsidR="00000000" w:rsidDel="00000000" w:rsidP="00000000" w:rsidRDefault="00000000" w:rsidRPr="00000000" w14:paraId="0000009A">
            <w:pPr>
              <w:spacing w:after="0" w:line="240" w:lineRule="auto"/>
              <w:rPr>
                <w:i w:val="1"/>
                <w:iCs w:val="1"/>
                <w:sz w:val="22"/>
                <w:szCs w:val="22"/>
              </w:rPr>
            </w:pPr>
            <w:r w:rsidDel="00000000" w:rsidR="00000000" w:rsidRPr="00000000">
              <w:rPr>
                <w:i w:val="1"/>
                <w:iCs w:val="1"/>
                <w:sz w:val="22"/>
                <w:szCs w:val="22"/>
                <w:rtl w:val="0"/>
              </w:rPr>
              <w:t xml:space="preserve">Luscinia svecica</w:t>
            </w:r>
          </w:p>
          <w:p w:rsidR="00000000" w:rsidDel="00000000" w:rsidP="00000000" w:rsidRDefault="00000000" w:rsidRPr="00000000" w14:paraId="0000009B">
            <w:pPr>
              <w:spacing w:after="0" w:line="240" w:lineRule="auto"/>
              <w:rPr>
                <w:i w:val="1"/>
                <w:iCs w:val="1"/>
                <w:sz w:val="22"/>
                <w:szCs w:val="22"/>
              </w:rPr>
            </w:pPr>
            <w:r w:rsidDel="00000000" w:rsidR="00000000" w:rsidRPr="00000000">
              <w:rPr>
                <w:i w:val="1"/>
                <w:iCs w:val="1"/>
                <w:sz w:val="22"/>
                <w:szCs w:val="22"/>
                <w:rtl w:val="0"/>
              </w:rPr>
              <w:t xml:space="preserve">Phalacrocorax pygmaeus</w:t>
            </w:r>
          </w:p>
          <w:p w:rsidR="00000000" w:rsidDel="00000000" w:rsidP="00000000" w:rsidRDefault="00000000" w:rsidRPr="00000000" w14:paraId="0000009C">
            <w:pPr>
              <w:spacing w:after="0" w:line="240" w:lineRule="auto"/>
              <w:rPr>
                <w:i w:val="1"/>
                <w:iCs w:val="1"/>
                <w:sz w:val="22"/>
                <w:szCs w:val="22"/>
              </w:rPr>
            </w:pPr>
            <w:r w:rsidDel="00000000" w:rsidR="00000000" w:rsidRPr="00000000">
              <w:rPr>
                <w:i w:val="1"/>
                <w:iCs w:val="1"/>
                <w:sz w:val="22"/>
                <w:szCs w:val="22"/>
                <w:rtl w:val="0"/>
              </w:rPr>
              <w:t xml:space="preserve">Porzana parva</w:t>
            </w:r>
          </w:p>
          <w:p w:rsidR="00000000" w:rsidDel="00000000" w:rsidP="00000000" w:rsidRDefault="00000000" w:rsidRPr="00000000" w14:paraId="0000009D">
            <w:pPr>
              <w:spacing w:after="0" w:line="240" w:lineRule="auto"/>
              <w:rPr>
                <w:i w:val="1"/>
                <w:iCs w:val="1"/>
                <w:sz w:val="22"/>
                <w:szCs w:val="22"/>
              </w:rPr>
            </w:pPr>
            <w:r w:rsidDel="00000000" w:rsidR="00000000" w:rsidRPr="00000000">
              <w:rPr>
                <w:i w:val="1"/>
                <w:iCs w:val="1"/>
                <w:sz w:val="22"/>
                <w:szCs w:val="22"/>
                <w:rtl w:val="0"/>
              </w:rPr>
              <w:t xml:space="preserve">Porzana pusilla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Zonă de non intervenție, pentru ecosistemele forestiere din tipul 1 funcțional și de management activ pentru celelalte, cu rezervații naturale, în care există</w:t>
            </w:r>
            <w:r w:rsidDel="00000000" w:rsidR="00000000" w:rsidRPr="00000000">
              <w:rPr>
                <w:rtl w:val="0"/>
              </w:rPr>
              <w:t xml:space="preserve"> </w:t>
            </w:r>
            <w:r w:rsidDel="00000000" w:rsidR="00000000" w:rsidRPr="00000000">
              <w:rPr>
                <w:sz w:val="22"/>
                <w:szCs w:val="22"/>
                <w:rtl w:val="0"/>
              </w:rPr>
              <w:t xml:space="preserve">ecosisteme de păduri de foioase, habitate de ape stătătoare precum și specii de mamifere, amfibieni, pești, reptile și păsări de interes comunitar</w:t>
            </w:r>
          </w:p>
          <w:p w:rsidR="00000000" w:rsidDel="00000000" w:rsidP="00000000" w:rsidRDefault="00000000" w:rsidRPr="00000000" w14:paraId="000000A0">
            <w:pPr>
              <w:spacing w:after="0" w:line="240" w:lineRule="auto"/>
              <w:jc w:val="both"/>
              <w:rPr>
                <w:sz w:val="22"/>
                <w:szCs w:val="22"/>
              </w:rPr>
            </w:pPr>
            <w:r w:rsidDel="00000000" w:rsidR="00000000" w:rsidRPr="00000000">
              <w:rPr>
                <w:sz w:val="22"/>
                <w:szCs w:val="22"/>
                <w:rtl w:val="0"/>
              </w:rPr>
              <w:t xml:space="preserve">Pădurile cu naturalitate ridicată desemnate ca ZPB găzduiesc o diversitate biologică deosebită, prin prezența arborilor bătrâni, a lemnului mort și a microhabitatelor forestiere (scorburi, crăpături, ciuperci, briofite), elemente esențiale pentru speciile de interes conservativ asociate ecosistemelor forestiere mature. Ecosistemele acvatice incluse în ZPB asigură habitate pentru o diversitate de specii acvatice și amfibii, precum și funcții ecologice importante (reglarea calității apei, conectivitate hidrologică).</w:t>
            </w:r>
          </w:p>
          <w:p w:rsidR="00000000" w:rsidDel="00000000" w:rsidP="00000000" w:rsidRDefault="00000000" w:rsidRPr="00000000" w14:paraId="000000A1">
            <w:pPr>
              <w:spacing w:after="0" w:line="240" w:lineRule="auto"/>
              <w:jc w:val="both"/>
              <w:rPr>
                <w:sz w:val="22"/>
                <w:szCs w:val="22"/>
              </w:rPr>
            </w:pPr>
            <w:r w:rsidDel="00000000" w:rsidR="00000000" w:rsidRPr="00000000">
              <w:rPr>
                <w:sz w:val="22"/>
                <w:szCs w:val="22"/>
                <w:rtl w:val="0"/>
              </w:rPr>
              <w:t xml:space="preserve">Pădurile cu naturalitate ridicată constituie rezervoare importante de carbon și contribuie la reglarea climatului local.</w:t>
            </w:r>
          </w:p>
          <w:p w:rsidR="00000000" w:rsidDel="00000000" w:rsidP="00000000" w:rsidRDefault="00000000" w:rsidRPr="00000000" w14:paraId="000000A2">
            <w:pPr>
              <w:spacing w:after="0" w:line="240" w:lineRule="auto"/>
              <w:jc w:val="both"/>
              <w:rPr>
                <w:sz w:val="22"/>
                <w:szCs w:val="22"/>
              </w:rPr>
            </w:pPr>
            <w:r w:rsidDel="00000000" w:rsidR="00000000" w:rsidRPr="00000000">
              <w:rPr>
                <w:sz w:val="22"/>
                <w:szCs w:val="22"/>
                <w:rtl w:val="0"/>
              </w:rPr>
              <w:t xml:space="preserve">Desemnarea ca ZPB se fundamentează pe criteriile stabilite de metodologie pentru habitate de păduri și habitate de ape continentale,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rPr/>
            </w:pPr>
            <w:r w:rsidDel="00000000" w:rsidR="00000000" w:rsidRPr="00000000">
              <w:rPr>
                <w:sz w:val="22"/>
                <w:szCs w:val="22"/>
                <w:rtl w:val="0"/>
              </w:rPr>
              <w:t xml:space="preserve">F03.01 vânătoare</w:t>
            </w:r>
            <w:r w:rsidDel="00000000" w:rsidR="00000000" w:rsidRPr="00000000">
              <w:rPr>
                <w:rtl w:val="0"/>
              </w:rPr>
              <w:br w:type="textWrapping"/>
            </w:r>
            <w:r w:rsidDel="00000000" w:rsidR="00000000" w:rsidRPr="00000000">
              <w:rPr>
                <w:sz w:val="22"/>
                <w:szCs w:val="22"/>
                <w:rtl w:val="0"/>
              </w:rPr>
              <w:t xml:space="preserve">K01.03 secare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spacing w:after="0" w:line="240" w:lineRule="auto"/>
              <w:jc w:val="both"/>
              <w:rPr>
                <w:b w:val="1"/>
                <w:bCs w:val="1"/>
                <w:i w:val="1"/>
                <w:iCs w:val="1"/>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A7">
            <w:pPr>
              <w:spacing w:after="0" w:line="240" w:lineRule="auto"/>
              <w:jc w:val="both"/>
              <w:rPr>
                <w:b w:val="1"/>
                <w:bCs w:val="1"/>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A8">
            <w:pPr>
              <w:spacing w:after="0" w:line="240" w:lineRule="auto"/>
              <w:jc w:val="both"/>
              <w:rPr>
                <w:b w:val="1"/>
                <w:bCs w:val="1"/>
                <w:i w:val="1"/>
                <w:iCs w:val="1"/>
                <w:sz w:val="22"/>
                <w:szCs w:val="22"/>
              </w:rPr>
            </w:pPr>
            <w:r w:rsidDel="00000000" w:rsidR="00000000" w:rsidRPr="00000000">
              <w:rPr>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rtl w:val="0"/>
              </w:rPr>
            </w:r>
          </w:p>
          <w:p w:rsidR="00000000" w:rsidDel="00000000" w:rsidP="00000000" w:rsidRDefault="00000000" w:rsidRPr="00000000" w14:paraId="000000A9">
            <w:pPr>
              <w:spacing w:after="0" w:line="240" w:lineRule="auto"/>
              <w:jc w:val="both"/>
              <w:rPr>
                <w:b w:val="1"/>
                <w:bCs w:val="1"/>
                <w:i w:val="1"/>
                <w:iCs w:val="1"/>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AA">
            <w:pPr>
              <w:spacing w:after="0" w:line="240" w:lineRule="auto"/>
              <w:jc w:val="both"/>
              <w:rPr>
                <w:b w:val="1"/>
                <w:bCs w:val="1"/>
                <w:i w:val="1"/>
                <w:iCs w:val="1"/>
                <w:sz w:val="22"/>
                <w:szCs w:val="22"/>
              </w:rPr>
            </w:pPr>
            <w:r w:rsidDel="00000000" w:rsidR="00000000" w:rsidRPr="00000000">
              <w:rPr>
                <w:sz w:val="22"/>
                <w:szCs w:val="22"/>
                <w:rtl w:val="0"/>
              </w:rPr>
              <w:t xml:space="preserve">1. 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rtl w:val="0"/>
              </w:rPr>
            </w:r>
          </w:p>
          <w:p w:rsidR="00000000" w:rsidDel="00000000" w:rsidP="00000000" w:rsidRDefault="00000000" w:rsidRPr="00000000" w14:paraId="000000AB">
            <w:pPr>
              <w:spacing w:after="0" w:line="240" w:lineRule="auto"/>
              <w:jc w:val="both"/>
              <w:rPr>
                <w:b w:val="1"/>
                <w:bCs w:val="1"/>
                <w:i w:val="1"/>
                <w:iCs w:val="1"/>
                <w:sz w:val="22"/>
                <w:szCs w:val="22"/>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AC">
            <w:pPr>
              <w:spacing w:after="0" w:line="240" w:lineRule="auto"/>
              <w:jc w:val="both"/>
              <w:rPr>
                <w:b w:val="1"/>
                <w:bCs w:val="1"/>
                <w:i w:val="1"/>
                <w:iCs w:val="1"/>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AD">
            <w:pPr>
              <w:spacing w:after="0" w:line="240" w:lineRule="auto"/>
              <w:jc w:val="both"/>
              <w:rPr>
                <w:b w:val="1"/>
                <w:bCs w:val="1"/>
                <w:i w:val="1"/>
                <w:iCs w:val="1"/>
                <w:sz w:val="22"/>
                <w:szCs w:val="22"/>
              </w:rPr>
            </w:pPr>
            <w:r w:rsidDel="00000000" w:rsidR="00000000" w:rsidRPr="00000000">
              <w:rPr>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AE">
            <w:pPr>
              <w:spacing w:after="0" w:line="240" w:lineRule="auto"/>
              <w:jc w:val="both"/>
              <w:rPr>
                <w:b w:val="1"/>
                <w:bCs w:val="1"/>
                <w:i w:val="1"/>
                <w:iCs w:val="1"/>
                <w:sz w:val="22"/>
                <w:szCs w:val="22"/>
              </w:rPr>
            </w:pPr>
            <w:r w:rsidDel="00000000" w:rsidR="00000000" w:rsidRPr="00000000">
              <w:rPr>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AF">
            <w:pPr>
              <w:spacing w:after="0" w:line="240" w:lineRule="auto"/>
              <w:jc w:val="both"/>
              <w:rPr>
                <w:b w:val="1"/>
                <w:bCs w:val="1"/>
                <w:i w:val="1"/>
                <w:iCs w:val="1"/>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B0">
            <w:pPr>
              <w:spacing w:after="0" w:line="240" w:lineRule="auto"/>
              <w:jc w:val="both"/>
              <w:rPr>
                <w:b w:val="1"/>
                <w:bCs w:val="1"/>
                <w:i w:val="1"/>
                <w:iCs w:val="1"/>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B1">
            <w:pPr>
              <w:spacing w:after="0" w:line="240" w:lineRule="auto"/>
              <w:jc w:val="both"/>
              <w:rPr>
                <w:b w:val="1"/>
                <w:bCs w:val="1"/>
                <w:i w:val="1"/>
                <w:iCs w:val="1"/>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B2">
            <w:pPr>
              <w:spacing w:after="0" w:line="240" w:lineRule="auto"/>
              <w:jc w:val="both"/>
              <w:rPr>
                <w:b w:val="1"/>
                <w:bCs w:val="1"/>
                <w:i w:val="1"/>
                <w:iCs w:val="1"/>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B3">
            <w:pPr>
              <w:spacing w:after="0" w:line="240" w:lineRule="auto"/>
              <w:jc w:val="both"/>
              <w:rPr>
                <w:b w:val="1"/>
                <w:bCs w:val="1"/>
                <w:i w:val="1"/>
                <w:iCs w:val="1"/>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B4">
            <w:pPr>
              <w:spacing w:after="0"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B5">
            <w:pPr>
              <w:spacing w:after="0" w:line="240" w:lineRule="auto"/>
              <w:jc w:val="both"/>
              <w:rPr>
                <w:sz w:val="22"/>
                <w:szCs w:val="22"/>
              </w:rPr>
            </w:pPr>
            <w:r w:rsidDel="00000000" w:rsidR="00000000" w:rsidRPr="00000000">
              <w:rPr>
                <w:b w:val="1"/>
                <w:bCs w:val="1"/>
                <w:sz w:val="22"/>
                <w:szCs w:val="22"/>
                <w:rtl w:val="0"/>
              </w:rPr>
              <w:t xml:space="preserve">Obiective și măsuri de management activ pentru ecosistemele acvatice și umede</w:t>
            </w:r>
            <w:r w:rsidDel="00000000" w:rsidR="00000000" w:rsidRPr="00000000">
              <w:rPr>
                <w:rtl w:val="0"/>
              </w:rPr>
            </w:r>
          </w:p>
          <w:p w:rsidR="00000000" w:rsidDel="00000000" w:rsidP="00000000" w:rsidRDefault="00000000" w:rsidRPr="00000000" w14:paraId="000000B6">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B7">
            <w:pPr>
              <w:spacing w:after="0" w:line="240" w:lineRule="auto"/>
              <w:jc w:val="both"/>
              <w:rPr>
                <w:sz w:val="22"/>
                <w:szCs w:val="22"/>
              </w:rPr>
            </w:pPr>
            <w:r w:rsidDel="00000000" w:rsidR="00000000" w:rsidRPr="00000000">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B8">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B9">
            <w:pPr>
              <w:spacing w:after="0" w:line="240" w:lineRule="auto"/>
              <w:jc w:val="both"/>
              <w:rPr>
                <w:sz w:val="22"/>
                <w:szCs w:val="22"/>
              </w:rPr>
            </w:pPr>
            <w:r w:rsidDel="00000000" w:rsidR="00000000" w:rsidRPr="00000000">
              <w:rPr>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0BA">
            <w:pPr>
              <w:spacing w:after="0" w:line="240" w:lineRule="auto"/>
              <w:jc w:val="both"/>
              <w:rPr>
                <w:sz w:val="22"/>
                <w:szCs w:val="22"/>
              </w:rPr>
            </w:pPr>
            <w:r w:rsidDel="00000000" w:rsidR="00000000" w:rsidRPr="00000000">
              <w:rPr>
                <w:sz w:val="22"/>
                <w:szCs w:val="22"/>
                <w:rtl w:val="0"/>
              </w:rPr>
              <w:t xml:space="preserve">2. Restaurarea dinamicii naturale a cursurilor de apă (variabilitate debite, mobilitate albie).</w:t>
            </w:r>
          </w:p>
          <w:p w:rsidR="00000000" w:rsidDel="00000000" w:rsidP="00000000" w:rsidRDefault="00000000" w:rsidRPr="00000000" w14:paraId="000000BB">
            <w:pPr>
              <w:spacing w:after="0" w:line="240" w:lineRule="auto"/>
              <w:jc w:val="both"/>
              <w:rPr>
                <w:sz w:val="22"/>
                <w:szCs w:val="22"/>
              </w:rPr>
            </w:pPr>
            <w:r w:rsidDel="00000000" w:rsidR="00000000" w:rsidRPr="00000000">
              <w:rPr>
                <w:sz w:val="22"/>
                <w:szCs w:val="22"/>
                <w:rtl w:val="0"/>
              </w:rPr>
              <w:t xml:space="preserve">3. Refacerea zonelor umede deconectate și a habitatelor asociate.</w:t>
            </w:r>
          </w:p>
          <w:p w:rsidR="00000000" w:rsidDel="00000000" w:rsidP="00000000" w:rsidRDefault="00000000" w:rsidRPr="00000000" w14:paraId="000000BC">
            <w:pPr>
              <w:spacing w:after="0" w:line="240" w:lineRule="auto"/>
              <w:jc w:val="both"/>
              <w:rPr>
                <w:sz w:val="22"/>
                <w:szCs w:val="22"/>
              </w:rPr>
            </w:pPr>
            <w:r w:rsidDel="00000000" w:rsidR="00000000" w:rsidRPr="00000000">
              <w:rPr>
                <w:sz w:val="22"/>
                <w:szCs w:val="22"/>
                <w:rtl w:val="0"/>
              </w:rPr>
              <w:t xml:space="preserve">4. Controlul speciilor invazive acvatice și ripariene.</w:t>
            </w:r>
          </w:p>
          <w:p w:rsidR="00000000" w:rsidDel="00000000" w:rsidP="00000000" w:rsidRDefault="00000000" w:rsidRPr="00000000" w14:paraId="000000BD">
            <w:pPr>
              <w:spacing w:after="0" w:line="240" w:lineRule="auto"/>
              <w:jc w:val="both"/>
              <w:rPr>
                <w:sz w:val="22"/>
                <w:szCs w:val="22"/>
              </w:rPr>
            </w:pPr>
            <w:r w:rsidDel="00000000" w:rsidR="00000000" w:rsidRPr="00000000">
              <w:rPr>
                <w:sz w:val="22"/>
                <w:szCs w:val="22"/>
                <w:rtl w:val="0"/>
              </w:rPr>
              <w:t xml:space="preserve">5. Reducerea poluării și a presiunilor difuze din bazinul hidrografic.</w:t>
            </w:r>
          </w:p>
          <w:p w:rsidR="00000000" w:rsidDel="00000000" w:rsidP="00000000" w:rsidRDefault="00000000" w:rsidRPr="00000000" w14:paraId="000000BE">
            <w:pPr>
              <w:spacing w:after="0" w:line="240" w:lineRule="auto"/>
              <w:jc w:val="both"/>
              <w:rPr>
                <w:sz w:val="22"/>
                <w:szCs w:val="22"/>
              </w:rPr>
            </w:pPr>
            <w:r w:rsidDel="00000000" w:rsidR="00000000" w:rsidRPr="00000000">
              <w:rPr>
                <w:sz w:val="22"/>
                <w:szCs w:val="22"/>
                <w:rtl w:val="0"/>
              </w:rPr>
              <w:t xml:space="preserve">6. Monitorizarea efectelor restaurării.</w:t>
            </w:r>
          </w:p>
          <w:p w:rsidR="00000000" w:rsidDel="00000000" w:rsidP="00000000" w:rsidRDefault="00000000" w:rsidRPr="00000000" w14:paraId="000000BF">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C0">
            <w:pPr>
              <w:spacing w:after="0" w:line="240" w:lineRule="auto"/>
              <w:jc w:val="both"/>
              <w:rPr>
                <w:sz w:val="22"/>
                <w:szCs w:val="22"/>
              </w:rPr>
            </w:pPr>
            <w:r w:rsidDel="00000000" w:rsidR="00000000" w:rsidRPr="00000000">
              <w:rPr>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0C1">
            <w:pPr>
              <w:spacing w:after="0" w:line="240" w:lineRule="auto"/>
              <w:jc w:val="both"/>
              <w:rPr>
                <w:sz w:val="22"/>
                <w:szCs w:val="22"/>
              </w:rPr>
            </w:pPr>
            <w:r w:rsidDel="00000000" w:rsidR="00000000" w:rsidRPr="00000000">
              <w:rPr>
                <w:sz w:val="22"/>
                <w:szCs w:val="22"/>
                <w:rtl w:val="0"/>
              </w:rPr>
              <w:t xml:space="preserve">2. Conectivitatea laterală cu lunca se reface prin breșe controlate în diguri, refacerea zonelor inundabile și a brațelor moarte deconectate.</w:t>
            </w:r>
          </w:p>
          <w:p w:rsidR="00000000" w:rsidDel="00000000" w:rsidP="00000000" w:rsidRDefault="00000000" w:rsidRPr="00000000" w14:paraId="000000C2">
            <w:pPr>
              <w:spacing w:after="0" w:line="240" w:lineRule="auto"/>
              <w:jc w:val="both"/>
              <w:rPr>
                <w:sz w:val="22"/>
                <w:szCs w:val="22"/>
              </w:rPr>
            </w:pPr>
            <w:r w:rsidDel="00000000" w:rsidR="00000000" w:rsidRPr="00000000">
              <w:rPr>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0C3">
            <w:pPr>
              <w:spacing w:after="0" w:line="240" w:lineRule="auto"/>
              <w:jc w:val="both"/>
              <w:rPr>
                <w:sz w:val="22"/>
                <w:szCs w:val="22"/>
              </w:rPr>
            </w:pPr>
            <w:r w:rsidDel="00000000" w:rsidR="00000000" w:rsidRPr="00000000">
              <w:rPr>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0C4">
            <w:pPr>
              <w:spacing w:after="0" w:line="240" w:lineRule="auto"/>
              <w:jc w:val="both"/>
              <w:rPr>
                <w:sz w:val="22"/>
                <w:szCs w:val="22"/>
              </w:rPr>
            </w:pPr>
            <w:r w:rsidDel="00000000" w:rsidR="00000000" w:rsidRPr="00000000">
              <w:rPr>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0C5">
            <w:pPr>
              <w:spacing w:after="0" w:line="240" w:lineRule="auto"/>
              <w:jc w:val="both"/>
              <w:rPr>
                <w:sz w:val="22"/>
                <w:szCs w:val="22"/>
              </w:rPr>
            </w:pPr>
            <w:r w:rsidDel="00000000" w:rsidR="00000000" w:rsidRPr="00000000">
              <w:rPr>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0C5">
            <w:pPr>
              <w:spacing w:after="0"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6">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7">
            <w:pPr>
              <w:rPr>
                <w:sz w:val="22"/>
                <w:szCs w:val="22"/>
              </w:rPr>
            </w:pPr>
            <w:r w:rsidDel="00000000" w:rsidR="00000000" w:rsidRPr="00000000">
              <w:rPr>
                <w:sz w:val="22"/>
                <w:szCs w:val="22"/>
                <w:rtl w:val="0"/>
              </w:rPr>
              <w:t xml:space="preserve">Publică de stat</w:t>
            </w:r>
          </w:p>
        </w:tc>
      </w:tr>
    </w:tbl>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CA">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r w:rsidDel="00000000" w:rsidR="00000000" w:rsidRPr="00000000">
        <w:rPr>
          <w:rtl w:val="0"/>
        </w:rPr>
      </w:r>
    </w:p>
    <w:p w:rsidR="00000000" w:rsidDel="00000000" w:rsidP="00000000" w:rsidRDefault="00000000" w:rsidRPr="00000000" w14:paraId="000000CC">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CD">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4,69</w:t>
      </w:r>
    </w:p>
    <w:p w:rsidR="00000000" w:rsidDel="00000000" w:rsidP="00000000" w:rsidRDefault="00000000" w:rsidRPr="00000000" w14:paraId="000000CF">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852 / 2025 pentru aprobarea Planului de management al ariilor naturale protejate ROSCI0005 Balta Albă-Amara-Jirlău-Lacul Sărat Câineni, ROSPA0004 Balta Albă-Amara-Jirlău, 2.271 Balta Albă, 2.272 Balta Amara și 2.260 Lacul Jirlău-Vișani</w:t>
      </w:r>
    </w:p>
    <w:p w:rsidR="00000000" w:rsidDel="00000000" w:rsidP="00000000" w:rsidRDefault="00000000" w:rsidRPr="00000000" w14:paraId="000000D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D2">
      <w:pPr>
        <w:rPr>
          <w:sz w:val="22"/>
          <w:szCs w:val="22"/>
        </w:rPr>
      </w:pPr>
      <w:r w:rsidDel="00000000" w:rsidR="00000000" w:rsidRPr="00000000">
        <w:rPr>
          <w:sz w:val="22"/>
          <w:szCs w:val="22"/>
          <w:rtl w:val="0"/>
        </w:rPr>
        <w:t xml:space="preserve">Informația ecologică</w:t>
      </w:r>
    </w:p>
    <w:p w:rsidR="00000000" w:rsidDel="00000000" w:rsidP="00000000" w:rsidRDefault="00000000" w:rsidRPr="00000000" w14:paraId="000000D3">
      <w:pPr>
        <w:rPr/>
      </w:pPr>
      <w:r w:rsidDel="00000000" w:rsidR="00000000" w:rsidRPr="00000000">
        <w:rPr>
          <w:rtl w:val="0"/>
        </w:rPr>
      </w:r>
    </w:p>
    <w:tbl>
      <w:tblPr>
        <w:tblStyle w:val="Table9"/>
        <w:tblW w:w="8964.0" w:type="dxa"/>
        <w:jc w:val="left"/>
        <w:tblInd w:w="10.0" w:type="dxa"/>
        <w:tblLayout w:type="fixed"/>
        <w:tblLook w:val="0000"/>
      </w:tblPr>
      <w:tblGrid>
        <w:gridCol w:w="4464"/>
        <w:gridCol w:w="4500"/>
        <w:tblGridChange w:id="0">
          <w:tblGrid>
            <w:gridCol w:w="4464"/>
            <w:gridCol w:w="45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6">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spacing w:after="0" w:line="240" w:lineRule="auto"/>
              <w:jc w:val="both"/>
              <w:rPr>
                <w:i w:val="1"/>
                <w:iCs w:val="1"/>
                <w:sz w:val="22"/>
                <w:szCs w:val="22"/>
              </w:rPr>
            </w:pPr>
            <w:r w:rsidDel="00000000" w:rsidR="00000000" w:rsidRPr="00000000">
              <w:rPr>
                <w:i w:val="1"/>
                <w:iCs w:val="1"/>
                <w:sz w:val="22"/>
                <w:szCs w:val="22"/>
                <w:rtl w:val="0"/>
              </w:rPr>
              <w:t xml:space="preserve"> </w:t>
            </w:r>
            <w:r w:rsidDel="00000000" w:rsidR="00000000" w:rsidRPr="00000000">
              <w:rPr>
                <w:b w:val="1"/>
                <w:bCs w:val="1"/>
                <w:sz w:val="22"/>
                <w:szCs w:val="22"/>
                <w:rtl w:val="0"/>
              </w:rPr>
              <w:t xml:space="preserve">Ecosisteme forestiere:</w:t>
            </w:r>
            <w:r w:rsidDel="00000000" w:rsidR="00000000" w:rsidRPr="00000000">
              <w:rPr>
                <w:sz w:val="22"/>
                <w:szCs w:val="22"/>
                <w:rtl w:val="0"/>
              </w:rPr>
              <w:t xml:space="preserve"> păduri de foioase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8">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9">
            <w:pPr>
              <w:spacing w:after="0" w:line="24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DA">
            <w:pPr>
              <w:spacing w:after="0" w:line="240" w:lineRule="auto"/>
              <w:rPr>
                <w:i w:val="1"/>
                <w:iCs w:val="1"/>
                <w:sz w:val="22"/>
                <w:szCs w:val="22"/>
              </w:rPr>
            </w:pPr>
            <w:r w:rsidDel="00000000" w:rsidR="00000000" w:rsidRPr="00000000">
              <w:rPr>
                <w:i w:val="1"/>
                <w:iCs w:val="1"/>
                <w:sz w:val="22"/>
                <w:szCs w:val="22"/>
                <w:rtl w:val="0"/>
              </w:rPr>
              <w:t xml:space="preserve">A030 Ciconia nigra</w:t>
            </w:r>
          </w:p>
          <w:p w:rsidR="00000000" w:rsidDel="00000000" w:rsidP="00000000" w:rsidRDefault="00000000" w:rsidRPr="00000000" w14:paraId="000000DB">
            <w:pPr>
              <w:spacing w:after="0" w:line="240" w:lineRule="auto"/>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0DC">
            <w:pPr>
              <w:spacing w:after="0" w:line="240" w:lineRule="auto"/>
              <w:rPr>
                <w:b w:val="1"/>
                <w:bCs w:val="1"/>
                <w:sz w:val="22"/>
                <w:szCs w:val="22"/>
              </w:rPr>
            </w:pPr>
            <w:r w:rsidDel="00000000" w:rsidR="00000000" w:rsidRPr="00000000">
              <w:rPr>
                <w:i w:val="1"/>
                <w:iCs w:val="1"/>
                <w:sz w:val="22"/>
                <w:szCs w:val="22"/>
                <w:rtl w:val="0"/>
              </w:rPr>
              <w:t xml:space="preserve">A429 Dendrocopos syriacus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D">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E">
            <w:pPr>
              <w:spacing w:after="0" w:line="240" w:lineRule="auto"/>
              <w:jc w:val="both"/>
              <w:rPr>
                <w:sz w:val="22"/>
                <w:szCs w:val="22"/>
              </w:rPr>
            </w:pPr>
            <w:r w:rsidDel="00000000" w:rsidR="00000000" w:rsidRPr="00000000">
              <w:rPr>
                <w:sz w:val="22"/>
                <w:szCs w:val="22"/>
                <w:rtl w:val="0"/>
              </w:rPr>
              <w:t xml:space="preserve">Desemnarea ca ZPB se fundamentează pe criteriile stabilite de metodologie pentru habitate forestiere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F">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0">
            <w:pPr>
              <w:rPr>
                <w:sz w:val="22"/>
                <w:szCs w:val="22"/>
              </w:rPr>
            </w:pPr>
            <w:r w:rsidDel="00000000" w:rsidR="00000000" w:rsidRPr="00000000">
              <w:rPr>
                <w:sz w:val="22"/>
                <w:szCs w:val="22"/>
                <w:rtl w:val="0"/>
              </w:rPr>
              <w:t xml:space="preserve">A04.01 păşunatul intensiv</w:t>
            </w:r>
            <w:r w:rsidDel="00000000" w:rsidR="00000000" w:rsidRPr="00000000">
              <w:rPr>
                <w:rtl w:val="0"/>
              </w:rPr>
              <w:br w:type="textWrapping"/>
            </w:r>
            <w:r w:rsidDel="00000000" w:rsidR="00000000" w:rsidRPr="00000000">
              <w:rPr>
                <w:sz w:val="22"/>
                <w:szCs w:val="22"/>
                <w:rtl w:val="0"/>
              </w:rPr>
              <w:t xml:space="preserve">F03.01 vânătoare</w:t>
            </w:r>
            <w:r w:rsidDel="00000000" w:rsidR="00000000" w:rsidRPr="00000000">
              <w:rPr>
                <w:rtl w:val="0"/>
              </w:rPr>
              <w:br w:type="textWrapping"/>
            </w:r>
            <w:r w:rsidDel="00000000" w:rsidR="00000000" w:rsidRPr="00000000">
              <w:rPr>
                <w:sz w:val="22"/>
                <w:szCs w:val="22"/>
                <w:rtl w:val="0"/>
              </w:rPr>
              <w:t xml:space="preserve">J01.01 incendii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1">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2">
            <w:pPr>
              <w:spacing w:after="0"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E3">
            <w:pPr>
              <w:spacing w:after="0" w:line="240" w:lineRule="auto"/>
              <w:jc w:val="both"/>
              <w:rPr>
                <w:sz w:val="22"/>
                <w:szCs w:val="22"/>
              </w:rPr>
            </w:pPr>
            <w:r w:rsidDel="00000000" w:rsidR="00000000" w:rsidRPr="00000000">
              <w:rPr>
                <w:sz w:val="22"/>
                <w:szCs w:val="22"/>
                <w:rtl w:val="0"/>
              </w:rPr>
              <w:t xml:space="preserve">Obiectiv general de conservare</w:t>
            </w:r>
          </w:p>
          <w:p w:rsidR="00000000" w:rsidDel="00000000" w:rsidP="00000000" w:rsidRDefault="00000000" w:rsidRPr="00000000" w14:paraId="000000E4">
            <w:pPr>
              <w:spacing w:after="0"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E5">
            <w:pPr>
              <w:spacing w:after="0" w:line="240" w:lineRule="auto"/>
              <w:jc w:val="both"/>
              <w:rPr>
                <w:sz w:val="22"/>
                <w:szCs w:val="22"/>
              </w:rPr>
            </w:pPr>
            <w:r w:rsidDel="00000000" w:rsidR="00000000" w:rsidRPr="00000000">
              <w:rPr>
                <w:sz w:val="22"/>
                <w:szCs w:val="22"/>
                <w:rtl w:val="0"/>
              </w:rPr>
              <w:t xml:space="preserve">Obiective specifice:</w:t>
            </w:r>
          </w:p>
          <w:p w:rsidR="00000000" w:rsidDel="00000000" w:rsidP="00000000" w:rsidRDefault="00000000" w:rsidRPr="00000000" w14:paraId="000000E6">
            <w:pPr>
              <w:spacing w:after="0"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E7">
            <w:pPr>
              <w:spacing w:after="0"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E8">
            <w:pPr>
              <w:spacing w:after="0"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E9">
            <w:pPr>
              <w:spacing w:after="0"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EA">
            <w:pPr>
              <w:spacing w:after="0"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EB">
            <w:pPr>
              <w:spacing w:after="0"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EC">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sz w:val="22"/>
                <w:szCs w:val="22"/>
                <w:rtl w:val="0"/>
              </w:rPr>
              <w:t xml:space="preserve">:</w:t>
            </w:r>
          </w:p>
          <w:p w:rsidR="00000000" w:rsidDel="00000000" w:rsidP="00000000" w:rsidRDefault="00000000" w:rsidRPr="00000000" w14:paraId="000000ED">
            <w:pPr>
              <w:spacing w:after="0"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EE">
            <w:pPr>
              <w:spacing w:after="0"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EF">
            <w:pPr>
              <w:spacing w:after="0"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F0">
            <w:pPr>
              <w:spacing w:after="0"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F1">
            <w:pPr>
              <w:spacing w:after="0"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F1">
            <w:pPr>
              <w:spacing w:after="0" w:line="240" w:lineRule="auto"/>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F2">
            <w:pPr>
              <w:spacing w:after="0" w:line="240" w:lineRule="auto"/>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F3">
            <w:pPr>
              <w:spacing w:after="0" w:line="240" w:lineRule="auto"/>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F4">
            <w:pPr>
              <w:spacing w:after="0" w:line="240" w:lineRule="auto"/>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F5">
            <w:pPr>
              <w:spacing w:after="0" w:line="240" w:lineRule="auto"/>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F6">
            <w:pPr>
              <w:spacing w:after="0" w:line="240" w:lineRule="auto"/>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F7">
            <w:pPr>
              <w:spacing w:after="0" w:line="240" w:lineRule="auto"/>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F8">
            <w:pPr>
              <w:spacing w:after="0" w:line="240" w:lineRule="auto"/>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F9">
            <w:pPr>
              <w:spacing w:after="0" w:line="240" w:lineRule="auto"/>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FA">
            <w:pPr>
              <w:spacing w:after="0" w:line="240" w:lineRule="auto"/>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FB">
            <w:pPr>
              <w:spacing w:after="0" w:line="240" w:lineRule="auto"/>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FC">
            <w:pPr>
              <w:spacing w:after="0" w:line="240" w:lineRule="auto"/>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FD">
            <w:pPr>
              <w:spacing w:after="0" w:line="240" w:lineRule="auto"/>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FD">
            <w:pPr>
              <w:spacing w:after="0"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E">
            <w:pPr>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F">
            <w:pPr>
              <w:rPr>
                <w:sz w:val="22"/>
                <w:szCs w:val="22"/>
              </w:rPr>
            </w:pPr>
            <w:r w:rsidDel="00000000" w:rsidR="00000000" w:rsidRPr="00000000">
              <w:rPr>
                <w:sz w:val="22"/>
                <w:szCs w:val="22"/>
                <w:rtl w:val="0"/>
              </w:rPr>
              <w:t xml:space="preserve">Publică de stat și privată</w:t>
            </w:r>
          </w:p>
        </w:tc>
      </w:tr>
    </w:tbl>
    <w:p w:rsidR="00000000" w:rsidDel="00000000" w:rsidP="00000000" w:rsidRDefault="00000000" w:rsidRPr="00000000" w14:paraId="00000100">
      <w:pPr>
        <w:rPr/>
      </w:pPr>
      <w:r w:rsidDel="00000000" w:rsidR="00000000" w:rsidRPr="00000000">
        <w:rPr>
          <w:rtl w:val="0"/>
        </w:rPr>
      </w:r>
    </w:p>
    <w:p w:rsidR="00000000" w:rsidDel="00000000" w:rsidP="00000000" w:rsidRDefault="00000000" w:rsidRPr="00000000" w14:paraId="00000101">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10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Ornitodata - Baza de date online a Societății Ornitologice Române, 2024</w:t>
      </w:r>
    </w:p>
    <w:p w:rsidR="00000000" w:rsidDel="00000000" w:rsidP="00000000" w:rsidRDefault="00000000" w:rsidRPr="00000000" w14:paraId="0000010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Doniță, N., Popescu, A., Paucă–Comănescu M., Mihăilescu, S., Biriș, I.-A. (2005-2006). Habitatele din România, București: Editura Tehnică Silvică.</w:t>
      </w:r>
    </w:p>
    <w:p w:rsidR="00000000" w:rsidDel="00000000" w:rsidP="00000000" w:rsidRDefault="00000000" w:rsidRPr="00000000" w14:paraId="0000010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Mountford, O. coord. (2008). Manual de interpretare a habitatelor Natura 2000 din România, Cluj-Napoca: Editura Risoprint.</w:t>
      </w:r>
    </w:p>
    <w:p w:rsidR="00000000" w:rsidDel="00000000" w:rsidP="00000000" w:rsidRDefault="00000000" w:rsidRPr="00000000" w14:paraId="00000105">
      <w:pPr>
        <w:rPr/>
      </w:pPr>
      <w:r w:rsidDel="00000000" w:rsidR="00000000" w:rsidRPr="00000000">
        <w:rPr>
          <w:rtl w:val="0"/>
        </w:rPr>
      </w:r>
    </w:p>
    <w:p w:rsidR="00000000" w:rsidDel="00000000" w:rsidP="00000000" w:rsidRDefault="00000000" w:rsidRPr="00000000" w14:paraId="00000106">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107">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hmsrym7ji621"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11 octombrie 2024 - DS Buzău, 10 martie 2025 – Brăila.</w:t>
      </w:r>
    </w:p>
    <w:p w:rsidR="00000000" w:rsidDel="00000000" w:rsidP="00000000" w:rsidRDefault="00000000" w:rsidRPr="00000000" w14:paraId="000001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 lângă aceste consultări, au fost organizate și sesiuni de consultare online sau în format hibrid la nivel județean, desfășurate în data de 19 decembrie 2025 (Buzău) și 26 ianuarie 2026 (Brăila), cu participarea reprezentanților unităților administrativ-teritoriale, ai prefecturilor și/sau ai altor instituții relevante, după caz. </w:t>
      </w:r>
    </w:p>
    <w:p w:rsidR="00000000" w:rsidDel="00000000" w:rsidP="00000000" w:rsidRDefault="00000000" w:rsidRPr="00000000" w14:paraId="0000010A">
      <w:pPr>
        <w:rPr/>
      </w:pPr>
      <w:r w:rsidDel="00000000" w:rsidR="00000000" w:rsidRPr="00000000">
        <w:rPr>
          <w:rtl w:val="0"/>
        </w:rPr>
      </w:r>
    </w:p>
    <w:p w:rsidR="00000000" w:rsidDel="00000000" w:rsidP="00000000" w:rsidRDefault="00000000" w:rsidRPr="00000000" w14:paraId="0000010B">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0C">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0D">
      <w:pPr>
        <w:spacing w:after="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10E">
      <w:pPr>
        <w:rPr>
          <w:sz w:val="22"/>
          <w:szCs w:val="22"/>
        </w:rPr>
      </w:pPr>
      <w:r w:rsidDel="00000000" w:rsidR="00000000" w:rsidRPr="00000000">
        <w:rPr>
          <w:rtl w:val="0"/>
        </w:rPr>
      </w:r>
    </w:p>
    <w:p w:rsidR="00000000" w:rsidDel="00000000" w:rsidP="00000000" w:rsidRDefault="00000000" w:rsidRPr="00000000" w14:paraId="0000010F">
      <w:pPr>
        <w:jc w:val="both"/>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BL0OoYOIjSRQv38vuiuZPo3GA==">CgMxLjAaMAoBMBIrCikIB0IlChFRdWF0dHJvY2VudG8gU2FucxIQQXJpYWwgVW5pY29kZSBNUxowCgExEisKKQgHQiUKEVF1YXR0cm9jZW50byBTYW5zEhBBcmlhbCBVbmljb2RlIE1TGjAKATISKwopCAdCJQoRUXVhdHRyb2NlbnRvIFNhbnMSEEFyaWFsIFVuaWNvZGUgTVMaMAoBMxIrCikIB0IlChFRdWF0dHJvY2VudG8gU2FucxIQQXJpYWwgVW5pY29kZSBNUzIOaC5obXNyeW03amk2MjE4AHIhMTFFNXQtQUp0M21UdzN5N0F2UkNpOTVuRTZ1cGliTUd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